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406B2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>3GPP</w:t>
      </w:r>
      <w:bookmarkStart w:id="2" w:name="_GoBack"/>
      <w:bookmarkEnd w:id="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90</w:t>
      </w:r>
      <w:r w:rsidR="008479AB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8479AB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8479AB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713102</w:t>
      </w:r>
    </w:p>
    <w:p w:rsidR="005B16E2" w:rsidRPr="005B16E2" w:rsidRDefault="008479AB" w:rsidP="00406B23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Prague, Czech Republic, 21st – 25th August 2017</w:t>
      </w:r>
    </w:p>
    <w:p w:rsidR="00197EC1" w:rsidRDefault="00197EC1" w:rsidP="00406B23">
      <w:pPr>
        <w:pStyle w:val="a8"/>
        <w:spacing w:line="276" w:lineRule="auto"/>
      </w:pP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3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8479AB">
        <w:rPr>
          <w:rFonts w:ascii="Arial" w:hAnsi="Arial" w:hint="eastAsia"/>
          <w:sz w:val="24"/>
          <w:lang w:val="en-US" w:eastAsia="ko-KR"/>
        </w:rPr>
        <w:t>5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4A2C40">
        <w:rPr>
          <w:rFonts w:ascii="Arial" w:hAnsi="Arial" w:hint="eastAsia"/>
          <w:sz w:val="24"/>
          <w:lang w:val="en-US" w:eastAsia="ko-KR"/>
        </w:rPr>
        <w:t>7.</w:t>
      </w:r>
      <w:r w:rsidR="00EE01B3">
        <w:rPr>
          <w:rFonts w:ascii="Arial" w:hAnsi="Arial" w:hint="eastAsia"/>
          <w:sz w:val="24"/>
          <w:lang w:val="en-US" w:eastAsia="ko-KR"/>
        </w:rPr>
        <w:t>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EE01B3">
        <w:rPr>
          <w:rFonts w:ascii="Arial" w:hAnsi="Arial" w:hint="eastAsia"/>
          <w:sz w:val="24"/>
          <w:lang w:val="en-US" w:eastAsia="ko-KR"/>
        </w:rPr>
        <w:t>3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406B23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995F68">
        <w:rPr>
          <w:rFonts w:ascii="Arial" w:hAnsi="Arial" w:hint="eastAsia"/>
          <w:sz w:val="24"/>
          <w:lang w:eastAsia="ko-KR"/>
        </w:rPr>
        <w:t xml:space="preserve">SPS </w:t>
      </w:r>
      <w:r w:rsidR="00995F68">
        <w:rPr>
          <w:rFonts w:ascii="Arial" w:hAnsi="Arial"/>
          <w:sz w:val="24"/>
          <w:lang w:eastAsia="ko-KR"/>
        </w:rPr>
        <w:t>support</w:t>
      </w:r>
      <w:r w:rsidR="00995F68">
        <w:rPr>
          <w:rFonts w:ascii="Arial" w:hAnsi="Arial" w:hint="eastAsia"/>
          <w:sz w:val="24"/>
          <w:lang w:eastAsia="ko-KR"/>
        </w:rPr>
        <w:t xml:space="preserve"> </w:t>
      </w:r>
      <w:r w:rsidR="00084611">
        <w:rPr>
          <w:rFonts w:ascii="Arial" w:hAnsi="Arial" w:hint="eastAsia"/>
          <w:sz w:val="24"/>
          <w:lang w:eastAsia="ko-KR"/>
        </w:rPr>
        <w:t xml:space="preserve">in </w:t>
      </w:r>
      <w:r w:rsidR="00030476">
        <w:rPr>
          <w:rFonts w:ascii="Arial" w:hAnsi="Arial" w:hint="eastAsia"/>
          <w:sz w:val="24"/>
          <w:lang w:eastAsia="ko-KR"/>
        </w:rPr>
        <w:t>NB-IoT</w:t>
      </w:r>
    </w:p>
    <w:p w:rsidR="00FC6EBE" w:rsidRPr="00441660" w:rsidRDefault="00FC6EBE" w:rsidP="00406B23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3"/>
    </w:p>
    <w:p w:rsidR="00D479E1" w:rsidRDefault="00E53D48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CF51CD">
        <w:rPr>
          <w:rFonts w:hint="eastAsia"/>
          <w:kern w:val="2"/>
          <w:lang w:val="en-US" w:eastAsia="ko-KR"/>
        </w:rPr>
        <w:t>7</w:t>
      </w:r>
      <w:r w:rsidR="00D479E1">
        <w:rPr>
          <w:rFonts w:hint="eastAsia"/>
          <w:kern w:val="2"/>
          <w:lang w:val="en-US" w:eastAsia="ko-KR"/>
        </w:rPr>
        <w:t>5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D479E1">
        <w:rPr>
          <w:rFonts w:hint="eastAsia"/>
          <w:kern w:val="2"/>
          <w:lang w:val="en-US" w:eastAsia="ko-KR"/>
        </w:rPr>
        <w:t xml:space="preserve">FeNB-IoT was approved as a work item. The objective is to </w:t>
      </w:r>
      <w:r w:rsidR="00D479E1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further latency and power </w:t>
      </w:r>
      <w:r w:rsidR="00D479E1">
        <w:rPr>
          <w:kern w:val="2"/>
          <w:lang w:val="en-US" w:eastAsia="ko-KR"/>
        </w:rPr>
        <w:t>consumption</w:t>
      </w:r>
      <w:r w:rsidR="00D479E1">
        <w:rPr>
          <w:rFonts w:hint="eastAsia"/>
          <w:kern w:val="2"/>
          <w:lang w:val="en-US" w:eastAsia="ko-KR"/>
        </w:rPr>
        <w:t xml:space="preserve"> reduction, to </w:t>
      </w:r>
      <w:r w:rsidR="0074126C">
        <w:rPr>
          <w:kern w:val="2"/>
          <w:lang w:val="en-US" w:eastAsia="ko-KR"/>
        </w:rPr>
        <w:t>achieve</w:t>
      </w:r>
      <w:r w:rsidR="00D479E1">
        <w:rPr>
          <w:rFonts w:hint="eastAsia"/>
          <w:kern w:val="2"/>
          <w:lang w:val="en-US" w:eastAsia="ko-KR"/>
        </w:rPr>
        <w:t xml:space="preserve"> narrow band </w:t>
      </w:r>
      <w:r w:rsidR="00D479E1">
        <w:rPr>
          <w:kern w:val="2"/>
          <w:lang w:val="en-US" w:eastAsia="ko-KR"/>
        </w:rPr>
        <w:t>measurement</w:t>
      </w:r>
      <w:r w:rsidR="00D479E1">
        <w:rPr>
          <w:rFonts w:hint="eastAsia"/>
          <w:kern w:val="2"/>
          <w:lang w:val="en-US" w:eastAsia="ko-KR"/>
        </w:rPr>
        <w:t xml:space="preserve"> accuracy</w:t>
      </w:r>
      <w:r w:rsidR="0074126C">
        <w:rPr>
          <w:rFonts w:hint="eastAsia"/>
          <w:kern w:val="2"/>
          <w:lang w:val="en-US" w:eastAsia="ko-KR"/>
        </w:rPr>
        <w:t xml:space="preserve"> improvements</w:t>
      </w:r>
      <w:r w:rsidR="00D479E1">
        <w:rPr>
          <w:rFonts w:hint="eastAsia"/>
          <w:kern w:val="2"/>
          <w:lang w:val="en-US" w:eastAsia="ko-KR"/>
        </w:rPr>
        <w:t xml:space="preserve">, </w:t>
      </w:r>
      <w:r w:rsidR="0074126C">
        <w:rPr>
          <w:rFonts w:hint="eastAsia"/>
          <w:kern w:val="2"/>
          <w:lang w:val="en-US" w:eastAsia="ko-KR"/>
        </w:rPr>
        <w:t xml:space="preserve">to achieve NPRACH </w:t>
      </w:r>
      <w:r w:rsidR="0074126C">
        <w:rPr>
          <w:kern w:val="2"/>
          <w:lang w:val="en-US" w:eastAsia="ko-KR"/>
        </w:rPr>
        <w:t>reliability</w:t>
      </w:r>
      <w:r w:rsidR="0074126C">
        <w:rPr>
          <w:rFonts w:hint="eastAsia"/>
          <w:kern w:val="2"/>
          <w:lang w:val="en-US" w:eastAsia="ko-KR"/>
        </w:rPr>
        <w:t xml:space="preserve"> and coverage enhancements, to reduce system acquisition time, and to specify additional features including small cell. </w:t>
      </w:r>
      <w:r w:rsidR="0074126C" w:rsidRPr="0074126C">
        <w:rPr>
          <w:kern w:val="2"/>
          <w:lang w:val="en-US" w:eastAsia="ko-KR"/>
        </w:rPr>
        <w:t>The objectives apply to the in-band, guard-band, and standalone operation modes</w:t>
      </w:r>
      <w:r w:rsidR="0074126C">
        <w:rPr>
          <w:rFonts w:hint="eastAsia"/>
          <w:kern w:val="2"/>
          <w:lang w:val="en-US" w:eastAsia="ko-KR"/>
        </w:rPr>
        <w:t xml:space="preserve"> [1].</w:t>
      </w:r>
    </w:p>
    <w:p w:rsidR="009C4395" w:rsidRDefault="0074126C" w:rsidP="00406B23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64659B">
        <w:rPr>
          <w:rFonts w:hint="eastAsia"/>
          <w:kern w:val="2"/>
          <w:lang w:val="en-US" w:eastAsia="ko-KR"/>
        </w:rPr>
        <w:t>latency and</w:t>
      </w:r>
      <w:r w:rsidR="007F02A3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power consumption reduction </w:t>
      </w:r>
      <w:r w:rsidR="001D342D">
        <w:rPr>
          <w:rFonts w:hint="eastAsia"/>
          <w:kern w:val="2"/>
          <w:lang w:val="en-US" w:eastAsia="ko-KR"/>
        </w:rPr>
        <w:t xml:space="preserve">for physical channel </w:t>
      </w:r>
      <w:r w:rsidR="00B32C0D">
        <w:rPr>
          <w:rFonts w:hint="eastAsia"/>
          <w:kern w:val="2"/>
          <w:lang w:val="en-US" w:eastAsia="ko-KR"/>
        </w:rPr>
        <w:t>should be considered for</w:t>
      </w:r>
      <w:r w:rsidR="007F02A3">
        <w:rPr>
          <w:rFonts w:hint="eastAsia"/>
          <w:kern w:val="2"/>
          <w:lang w:val="en-US" w:eastAsia="ko-KR"/>
        </w:rPr>
        <w:t xml:space="preserve"> FeNB-IoT as follows:</w:t>
      </w:r>
    </w:p>
    <w:p w:rsidR="001D342D" w:rsidRPr="003E74A5" w:rsidRDefault="001D342D" w:rsidP="00406B23">
      <w:pPr>
        <w:spacing w:after="0" w:line="276" w:lineRule="auto"/>
        <w:rPr>
          <w:b/>
          <w:bCs/>
          <w:u w:val="single"/>
        </w:rPr>
      </w:pPr>
      <w:r w:rsidRPr="003E74A5">
        <w:rPr>
          <w:b/>
          <w:bCs/>
          <w:u w:val="single"/>
        </w:rPr>
        <w:t>Further latency and power consumption reduction</w:t>
      </w:r>
    </w:p>
    <w:p w:rsidR="001D342D" w:rsidRPr="00F5218C" w:rsidRDefault="001D342D" w:rsidP="00406B23">
      <w:pPr>
        <w:numPr>
          <w:ilvl w:val="0"/>
          <w:numId w:val="46"/>
        </w:numPr>
        <w:spacing w:after="180" w:line="276" w:lineRule="auto"/>
        <w:ind w:right="-99"/>
        <w:jc w:val="left"/>
        <w:rPr>
          <w:rFonts w:eastAsia="SimSun"/>
          <w:lang w:val="en-US" w:eastAsia="ja-JP"/>
        </w:rPr>
      </w:pPr>
      <w:r w:rsidRPr="00F5218C">
        <w:rPr>
          <w:rFonts w:eastAsia="SimSun"/>
          <w:lang w:val="en-US" w:eastAsia="ja-JP"/>
        </w:rPr>
        <w:t xml:space="preserve">Power consumption reduction for </w:t>
      </w:r>
      <w:r w:rsidRPr="00F5218C">
        <w:rPr>
          <w:lang w:val="en-US" w:eastAsia="ja-JP"/>
        </w:rPr>
        <w:t>physical channels</w:t>
      </w:r>
    </w:p>
    <w:p w:rsidR="001D342D" w:rsidRDefault="001D342D" w:rsidP="00406B23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F5218C">
        <w:t xml:space="preserve">Study and, </w:t>
      </w:r>
      <w:r>
        <w:t xml:space="preserve">if found beneficial, specify </w:t>
      </w:r>
      <w:r w:rsidRPr="00F5218C">
        <w:rPr>
          <w:rFonts w:eastAsia="SimSun"/>
          <w:lang w:val="en-US" w:eastAsia="ja-JP"/>
        </w:rPr>
        <w:t>for idle mode paging and/or connected mode DRX</w:t>
      </w:r>
      <w:r w:rsidRPr="00F5218C">
        <w:t xml:space="preserve">, </w:t>
      </w:r>
      <w:r w:rsidRPr="00F5218C">
        <w:rPr>
          <w:rFonts w:eastAsia="SimSun"/>
          <w:lang w:val="en-US" w:eastAsia="ja-JP"/>
        </w:rPr>
        <w:t xml:space="preserve">physical </w:t>
      </w:r>
      <w:r w:rsidRPr="0064026B">
        <w:rPr>
          <w:rFonts w:eastAsia="SimSun"/>
          <w:lang w:val="en-US" w:eastAsia="ja-JP"/>
        </w:rPr>
        <w:t>signal/channel that can be efficiently decoded or detected prior to decoding NPDCCH/NPDSCH</w:t>
      </w:r>
      <w:r w:rsidRPr="0064026B">
        <w:rPr>
          <w:lang w:val="en-US" w:eastAsia="ja-JP"/>
        </w:rPr>
        <w:t>.</w:t>
      </w:r>
      <w:r>
        <w:rPr>
          <w:lang w:val="en-US" w:eastAsia="ja-JP"/>
        </w:rPr>
        <w:t xml:space="preserve"> [RAN1,  RAN2,  RAN4]</w:t>
      </w:r>
    </w:p>
    <w:p w:rsidR="00826F21" w:rsidRPr="009449FD" w:rsidRDefault="001D342D" w:rsidP="009449FD">
      <w:pPr>
        <w:numPr>
          <w:ilvl w:val="1"/>
          <w:numId w:val="46"/>
        </w:numPr>
        <w:spacing w:after="180" w:line="276" w:lineRule="auto"/>
        <w:ind w:right="-99"/>
        <w:jc w:val="left"/>
        <w:rPr>
          <w:lang w:val="en-US" w:eastAsia="ja-JP"/>
        </w:rPr>
      </w:pPr>
      <w:r w:rsidRPr="001D342D">
        <w:rPr>
          <w:lang w:val="en-US" w:eastAsia="ja-JP"/>
        </w:rPr>
        <w:t>Study and, if found beneficial, support UL/DL semi-persistent scheduling [RAN2, RAN1, RAN4]</w:t>
      </w:r>
    </w:p>
    <w:p w:rsidR="00BD144C" w:rsidRPr="001C148A" w:rsidRDefault="009C4395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594333">
        <w:rPr>
          <w:rFonts w:hint="eastAsia"/>
          <w:kern w:val="2"/>
          <w:lang w:val="en-US" w:eastAsia="ko-KR"/>
        </w:rPr>
        <w:t xml:space="preserve">motivations for </w:t>
      </w:r>
      <w:r w:rsidR="001C148A">
        <w:rPr>
          <w:rFonts w:hint="eastAsia"/>
          <w:kern w:val="2"/>
          <w:lang w:val="en-US" w:eastAsia="ko-KR"/>
        </w:rPr>
        <w:t>SPS (semi-persistent scheduling)</w:t>
      </w:r>
      <w:r w:rsidR="001D342D">
        <w:rPr>
          <w:rFonts w:hint="eastAsia"/>
          <w:kern w:val="2"/>
          <w:lang w:val="en-US" w:eastAsia="ko-KR"/>
        </w:rPr>
        <w:t xml:space="preserve"> </w:t>
      </w:r>
      <w:r w:rsidR="001D342D">
        <w:rPr>
          <w:kern w:val="2"/>
          <w:lang w:val="en-US" w:eastAsia="ko-KR"/>
        </w:rPr>
        <w:t>support</w:t>
      </w:r>
      <w:r w:rsidR="001D342D">
        <w:rPr>
          <w:rFonts w:hint="eastAsia"/>
          <w:kern w:val="2"/>
          <w:lang w:val="en-US" w:eastAsia="ko-KR"/>
        </w:rPr>
        <w:t xml:space="preserve"> for FeNB-IoT</w:t>
      </w:r>
      <w:r w:rsidR="009D0F6A">
        <w:rPr>
          <w:rFonts w:hint="eastAsia"/>
          <w:kern w:val="2"/>
          <w:lang w:val="en-US" w:eastAsia="ko-KR"/>
        </w:rPr>
        <w:t xml:space="preserve">. </w:t>
      </w:r>
      <w:r w:rsidR="001C148A">
        <w:rPr>
          <w:rFonts w:hint="eastAsia"/>
          <w:kern w:val="2"/>
          <w:lang w:val="en-US" w:eastAsia="ko-KR"/>
        </w:rPr>
        <w:t xml:space="preserve">Also, we </w:t>
      </w:r>
      <w:r w:rsidR="0064659B">
        <w:rPr>
          <w:rFonts w:hint="eastAsia"/>
          <w:kern w:val="2"/>
          <w:lang w:val="en-US" w:eastAsia="ko-KR"/>
        </w:rPr>
        <w:t xml:space="preserve">discuss </w:t>
      </w:r>
      <w:r w:rsidR="001C148A">
        <w:rPr>
          <w:rFonts w:hint="eastAsia"/>
          <w:kern w:val="2"/>
          <w:lang w:val="en-US" w:eastAsia="ko-KR"/>
        </w:rPr>
        <w:t xml:space="preserve">some consideration points for FeNB-IoT system when it handles SPS. The first one is the SPS activation/release issue and the other is </w:t>
      </w:r>
      <w:r w:rsidR="007D263B">
        <w:rPr>
          <w:rFonts w:hint="eastAsia"/>
          <w:kern w:val="2"/>
          <w:lang w:val="en-US" w:eastAsia="ko-KR"/>
        </w:rPr>
        <w:t>search space</w:t>
      </w:r>
      <w:r w:rsidR="001C148A">
        <w:rPr>
          <w:rFonts w:hint="eastAsia"/>
          <w:kern w:val="2"/>
          <w:lang w:val="en-US" w:eastAsia="ko-KR"/>
        </w:rPr>
        <w:t xml:space="preserve"> monitoring issue.</w:t>
      </w:r>
    </w:p>
    <w:p w:rsidR="006B1645" w:rsidRPr="00266E08" w:rsidRDefault="006B1645" w:rsidP="00406B23">
      <w:pPr>
        <w:spacing w:afterLines="50" w:line="276" w:lineRule="auto"/>
        <w:rPr>
          <w:kern w:val="2"/>
          <w:lang w:val="en-US" w:eastAsia="ko-KR"/>
        </w:rPr>
      </w:pPr>
    </w:p>
    <w:p w:rsidR="00F5000A" w:rsidRPr="00005EB2" w:rsidRDefault="009D0F6A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Motivation</w:t>
      </w:r>
      <w:r w:rsidR="00043FF7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SPS support</w:t>
      </w:r>
    </w:p>
    <w:p w:rsidR="006A2CAA" w:rsidRPr="0087416C" w:rsidRDefault="0087416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L</w:t>
      </w:r>
      <w:r w:rsidR="00CB6515" w:rsidRPr="0087416C">
        <w:rPr>
          <w:rFonts w:hint="eastAsia"/>
          <w:kern w:val="2"/>
          <w:lang w:val="en-US" w:eastAsia="ko-KR"/>
        </w:rPr>
        <w:t>a</w:t>
      </w:r>
      <w:r w:rsidR="00043FF7" w:rsidRPr="0087416C">
        <w:rPr>
          <w:rFonts w:hint="eastAsia"/>
          <w:kern w:val="2"/>
          <w:lang w:val="en-US" w:eastAsia="ko-KR"/>
        </w:rPr>
        <w:t xml:space="preserve">tency reduction and battery saving </w:t>
      </w:r>
      <w:r w:rsidR="00EA13B1" w:rsidRPr="0087416C">
        <w:rPr>
          <w:rFonts w:hint="eastAsia"/>
          <w:kern w:val="2"/>
          <w:lang w:val="en-US" w:eastAsia="ko-KR"/>
        </w:rPr>
        <w:t>issue</w:t>
      </w:r>
      <w:r w:rsidR="0064659B" w:rsidRPr="0087416C">
        <w:rPr>
          <w:rFonts w:hint="eastAsia"/>
          <w:kern w:val="2"/>
          <w:lang w:val="en-US" w:eastAsia="ko-KR"/>
        </w:rPr>
        <w:t>s</w:t>
      </w:r>
      <w:r w:rsidR="00EA13B1" w:rsidRPr="0087416C">
        <w:rPr>
          <w:rFonts w:hint="eastAsia"/>
          <w:kern w:val="2"/>
          <w:lang w:val="en-US" w:eastAsia="ko-KR"/>
        </w:rPr>
        <w:t xml:space="preserve"> </w:t>
      </w:r>
      <w:r w:rsidR="00043FF7" w:rsidRPr="0087416C">
        <w:rPr>
          <w:rFonts w:hint="eastAsia"/>
          <w:kern w:val="2"/>
          <w:lang w:val="en-US" w:eastAsia="ko-KR"/>
        </w:rPr>
        <w:t xml:space="preserve">are considered as the </w:t>
      </w:r>
      <w:r w:rsidR="00725057" w:rsidRPr="0087416C">
        <w:rPr>
          <w:rFonts w:hint="eastAsia"/>
          <w:kern w:val="2"/>
          <w:lang w:val="en-US" w:eastAsia="ko-KR"/>
        </w:rPr>
        <w:t>motivation</w:t>
      </w:r>
      <w:r w:rsidR="00043FF7" w:rsidRPr="0087416C">
        <w:rPr>
          <w:rFonts w:hint="eastAsia"/>
          <w:kern w:val="2"/>
          <w:lang w:val="en-US" w:eastAsia="ko-KR"/>
        </w:rPr>
        <w:t>s for SPS support in FeNB-IoT.</w:t>
      </w:r>
      <w:r>
        <w:rPr>
          <w:rFonts w:hint="eastAsia"/>
          <w:kern w:val="2"/>
          <w:lang w:val="en-US" w:eastAsia="ko-KR"/>
        </w:rPr>
        <w:t xml:space="preserve"> In addition, DCI overhead reduction is also considered as the motivations for SPS support.</w:t>
      </w:r>
      <w:r w:rsidR="00736D0D" w:rsidRPr="0087416C">
        <w:rPr>
          <w:rFonts w:hint="eastAsia"/>
          <w:kern w:val="2"/>
          <w:lang w:val="en-US" w:eastAsia="ko-KR"/>
        </w:rPr>
        <w:t xml:space="preserve"> </w:t>
      </w:r>
      <w:r w:rsidR="006A2CAA" w:rsidRPr="0087416C">
        <w:rPr>
          <w:rFonts w:hint="eastAsia"/>
          <w:kern w:val="2"/>
          <w:lang w:val="en-US" w:eastAsia="ko-KR"/>
        </w:rPr>
        <w:t>Since t</w:t>
      </w:r>
      <w:r w:rsidR="006A2CAA" w:rsidRPr="0087416C">
        <w:rPr>
          <w:kern w:val="2"/>
          <w:lang w:val="en-US" w:eastAsia="ko-KR"/>
        </w:rPr>
        <w:t xml:space="preserve">he carrier </w:t>
      </w:r>
      <w:r w:rsidR="006A2CAA" w:rsidRPr="0087416C">
        <w:rPr>
          <w:rFonts w:hint="eastAsia"/>
          <w:kern w:val="2"/>
          <w:lang w:val="en-US" w:eastAsia="ko-KR"/>
        </w:rPr>
        <w:t>for</w:t>
      </w:r>
      <w:r w:rsidR="006A2CAA" w:rsidRPr="0087416C">
        <w:rPr>
          <w:kern w:val="2"/>
          <w:lang w:val="en-US" w:eastAsia="ko-KR"/>
        </w:rPr>
        <w:t xml:space="preserve"> the </w:t>
      </w:r>
      <w:r w:rsidR="006A2CAA" w:rsidRPr="0087416C">
        <w:rPr>
          <w:rFonts w:hint="eastAsia"/>
          <w:kern w:val="2"/>
          <w:lang w:val="en-US" w:eastAsia="ko-KR"/>
        </w:rPr>
        <w:t>NB-</w:t>
      </w:r>
      <w:r w:rsidR="006A2CAA" w:rsidRPr="0087416C">
        <w:rPr>
          <w:kern w:val="2"/>
          <w:lang w:val="en-US" w:eastAsia="ko-KR"/>
        </w:rPr>
        <w:t>IoT system consists of 1 PRB</w:t>
      </w:r>
      <w:r w:rsidR="0064659B" w:rsidRPr="0087416C">
        <w:rPr>
          <w:rFonts w:hint="eastAsia"/>
          <w:kern w:val="2"/>
          <w:lang w:val="en-US" w:eastAsia="ko-KR"/>
        </w:rPr>
        <w:t xml:space="preserve"> and large number of repetition should be applied to NPDCCH as well as NPDSCH/NPUSCH for a UE in a deep coverage region</w:t>
      </w:r>
      <w:r w:rsidR="006A2CAA" w:rsidRPr="0087416C">
        <w:rPr>
          <w:rFonts w:hint="eastAsia"/>
          <w:kern w:val="2"/>
          <w:lang w:val="en-US" w:eastAsia="ko-KR"/>
        </w:rPr>
        <w:t xml:space="preserve">, the processing time </w:t>
      </w:r>
      <w:r w:rsidR="0064659B" w:rsidRPr="0087416C">
        <w:rPr>
          <w:rFonts w:hint="eastAsia"/>
          <w:kern w:val="2"/>
          <w:lang w:val="en-US" w:eastAsia="ko-KR"/>
        </w:rPr>
        <w:t xml:space="preserve">increase due to NPDCCH transmission in DL/UL data delivery </w:t>
      </w:r>
      <w:r w:rsidR="006A2CAA" w:rsidRPr="0087416C">
        <w:rPr>
          <w:rFonts w:hint="eastAsia"/>
          <w:kern w:val="2"/>
          <w:lang w:val="en-US" w:eastAsia="ko-KR"/>
        </w:rPr>
        <w:t xml:space="preserve">can </w:t>
      </w:r>
      <w:r w:rsidR="0064659B" w:rsidRPr="0087416C">
        <w:rPr>
          <w:rFonts w:hint="eastAsia"/>
          <w:kern w:val="2"/>
          <w:lang w:val="en-US" w:eastAsia="ko-KR"/>
        </w:rPr>
        <w:t>be significant</w:t>
      </w:r>
      <w:r w:rsidR="006A2CAA" w:rsidRPr="0087416C">
        <w:rPr>
          <w:rFonts w:hint="eastAsia"/>
          <w:kern w:val="2"/>
          <w:lang w:val="en-US" w:eastAsia="ko-KR"/>
        </w:rPr>
        <w:t xml:space="preserve"> </w:t>
      </w:r>
      <w:r w:rsidR="00FF5C57" w:rsidRPr="0087416C">
        <w:rPr>
          <w:rFonts w:hint="eastAsia"/>
          <w:kern w:val="2"/>
          <w:lang w:val="en-US" w:eastAsia="ko-KR"/>
        </w:rPr>
        <w:t>when single NPDSCH</w:t>
      </w:r>
      <w:r w:rsidR="0064659B" w:rsidRPr="0087416C">
        <w:rPr>
          <w:rFonts w:hint="eastAsia"/>
          <w:kern w:val="2"/>
          <w:lang w:val="en-US" w:eastAsia="ko-KR"/>
        </w:rPr>
        <w:t>/NPUSCH</w:t>
      </w:r>
      <w:r w:rsidR="00FF5C57" w:rsidRPr="0087416C">
        <w:rPr>
          <w:rFonts w:hint="eastAsia"/>
          <w:kern w:val="2"/>
          <w:lang w:val="en-US" w:eastAsia="ko-KR"/>
        </w:rPr>
        <w:t xml:space="preserve"> is </w:t>
      </w:r>
      <w:r w:rsidR="00FF5C57" w:rsidRPr="0087416C">
        <w:rPr>
          <w:kern w:val="2"/>
          <w:lang w:val="en-US" w:eastAsia="ko-KR"/>
        </w:rPr>
        <w:t xml:space="preserve">scheduled by </w:t>
      </w:r>
      <w:r w:rsidR="00FF5C57" w:rsidRPr="0087416C">
        <w:rPr>
          <w:rFonts w:hint="eastAsia"/>
          <w:kern w:val="2"/>
          <w:lang w:val="en-US" w:eastAsia="ko-KR"/>
        </w:rPr>
        <w:t>single</w:t>
      </w:r>
      <w:r w:rsidR="00FF5C57" w:rsidRPr="0087416C">
        <w:rPr>
          <w:kern w:val="2"/>
          <w:lang w:val="en-US" w:eastAsia="ko-KR"/>
        </w:rPr>
        <w:t xml:space="preserve"> NPDCCH.</w:t>
      </w:r>
      <w:r w:rsidR="008D24B6">
        <w:rPr>
          <w:rFonts w:hint="eastAsia"/>
          <w:kern w:val="2"/>
          <w:lang w:val="en-US" w:eastAsia="ko-KR"/>
        </w:rPr>
        <w:t xml:space="preserve"> In this perspective, SPS may be considered as a candidate mechanism for battery saving and latency reduction.</w:t>
      </w:r>
      <w:r w:rsidR="00FF5C57" w:rsidRPr="0087416C">
        <w:rPr>
          <w:rFonts w:hint="eastAsia"/>
          <w:kern w:val="2"/>
          <w:lang w:val="en-US" w:eastAsia="ko-KR"/>
        </w:rPr>
        <w:t xml:space="preserve"> </w:t>
      </w:r>
    </w:p>
    <w:p w:rsidR="007548A7" w:rsidRPr="0087416C" w:rsidRDefault="00736D0D" w:rsidP="00960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kern w:val="2"/>
          <w:lang w:val="en-US" w:eastAsia="ko-KR"/>
        </w:rPr>
        <w:t xml:space="preserve">In any cases, usefulness of SPS in NB-IoT should be justified in the context of relevant use-cases. </w:t>
      </w:r>
      <w:r w:rsidR="00B01A25" w:rsidRPr="0087416C">
        <w:rPr>
          <w:rFonts w:hint="eastAsia"/>
          <w:kern w:val="2"/>
          <w:lang w:val="en-US" w:eastAsia="ko-KR"/>
        </w:rPr>
        <w:t xml:space="preserve">Following </w:t>
      </w:r>
      <w:r w:rsidRPr="0087416C">
        <w:rPr>
          <w:rFonts w:hint="eastAsia"/>
          <w:kern w:val="2"/>
          <w:lang w:val="en-US" w:eastAsia="ko-KR"/>
        </w:rPr>
        <w:t xml:space="preserve">potential </w:t>
      </w:r>
      <w:r w:rsidR="00B01A25" w:rsidRPr="0087416C">
        <w:rPr>
          <w:rFonts w:hint="eastAsia"/>
          <w:kern w:val="2"/>
          <w:lang w:val="en-US" w:eastAsia="ko-KR"/>
        </w:rPr>
        <w:t xml:space="preserve">use-cases can be considered for SPS </w:t>
      </w:r>
      <w:r w:rsidR="00B01A25" w:rsidRPr="0087416C">
        <w:rPr>
          <w:kern w:val="2"/>
          <w:lang w:val="en-US" w:eastAsia="ko-KR"/>
        </w:rPr>
        <w:t>support</w:t>
      </w:r>
      <w:r w:rsidR="00B01A25" w:rsidRPr="0087416C">
        <w:rPr>
          <w:rFonts w:hint="eastAsia"/>
          <w:kern w:val="2"/>
          <w:lang w:val="en-US" w:eastAsia="ko-KR"/>
        </w:rPr>
        <w:t xml:space="preserve"> in FeNB-IoT.</w:t>
      </w:r>
    </w:p>
    <w:p w:rsidR="007548A7" w:rsidRPr="0087416C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Software update</w:t>
      </w:r>
      <w:r w:rsidRPr="0087416C">
        <w:rPr>
          <w:rFonts w:hint="eastAsia"/>
          <w:kern w:val="2"/>
          <w:lang w:val="en-US" w:eastAsia="ko-KR"/>
        </w:rPr>
        <w:t>: S</w:t>
      </w:r>
      <w:r w:rsidR="00856DC3" w:rsidRPr="00594333">
        <w:rPr>
          <w:kern w:val="2"/>
          <w:lang w:val="en-US" w:eastAsia="ko-KR"/>
        </w:rPr>
        <w:t xml:space="preserve">oftware update can be considered as a use-case to support SPS in FeNB-IoT. In 3GPP TR 45.820[2], the payload size for software update is from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 b</w:t>
      </w:r>
      <w:r w:rsidR="00993531" w:rsidRPr="00594333">
        <w:rPr>
          <w:kern w:val="2"/>
          <w:lang w:val="en-US" w:eastAsia="ko-KR"/>
        </w:rPr>
        <w:t>its</w:t>
      </w:r>
      <w:r w:rsidR="00856DC3" w:rsidRPr="00594333">
        <w:rPr>
          <w:kern w:val="2"/>
          <w:lang w:val="en-US" w:eastAsia="ko-KR"/>
        </w:rPr>
        <w:t xml:space="preserve"> to </w:t>
      </w:r>
      <w:r w:rsidR="00993531" w:rsidRPr="00594333">
        <w:rPr>
          <w:kern w:val="2"/>
          <w:lang w:val="en-US" w:eastAsia="ko-KR"/>
        </w:rPr>
        <w:t>16</w:t>
      </w:r>
      <w:r w:rsidR="00856DC3" w:rsidRPr="00594333">
        <w:rPr>
          <w:kern w:val="2"/>
          <w:lang w:val="en-US" w:eastAsia="ko-KR"/>
        </w:rPr>
        <w:t>000 b</w:t>
      </w:r>
      <w:r w:rsidR="00993531" w:rsidRPr="00594333">
        <w:rPr>
          <w:kern w:val="2"/>
          <w:lang w:val="en-US" w:eastAsia="ko-KR"/>
        </w:rPr>
        <w:t>i</w:t>
      </w:r>
      <w:r w:rsidR="00856DC3" w:rsidRPr="00594333">
        <w:rPr>
          <w:kern w:val="2"/>
          <w:lang w:val="en-US" w:eastAsia="ko-KR"/>
        </w:rPr>
        <w:t xml:space="preserve">ts. </w:t>
      </w:r>
      <w:r w:rsidR="00960B23" w:rsidRPr="00594333">
        <w:rPr>
          <w:kern w:val="2"/>
          <w:lang w:val="en-US" w:eastAsia="ko-KR"/>
        </w:rPr>
        <w:t xml:space="preserve">Considering the worst case, the UE whose maximum TBS for DL/UL is 1000 bits should </w:t>
      </w:r>
      <w:r w:rsidR="00960B23" w:rsidRPr="00594333">
        <w:rPr>
          <w:kern w:val="2"/>
          <w:lang w:val="en-US" w:eastAsia="ko-KR"/>
        </w:rPr>
        <w:lastRenderedPageBreak/>
        <w:t xml:space="preserve">be scheduled </w:t>
      </w:r>
      <w:r w:rsidRPr="0087416C">
        <w:rPr>
          <w:rFonts w:hint="eastAsia"/>
          <w:kern w:val="2"/>
          <w:lang w:val="en-US" w:eastAsia="ko-KR"/>
        </w:rPr>
        <w:t xml:space="preserve">with NPDCCH/NPDSCH </w:t>
      </w:r>
      <w:r w:rsidR="00960B23" w:rsidRPr="00594333">
        <w:rPr>
          <w:kern w:val="2"/>
          <w:lang w:val="en-US" w:eastAsia="ko-KR"/>
        </w:rPr>
        <w:t xml:space="preserve">16-times. </w:t>
      </w:r>
      <w:r w:rsidR="00026858" w:rsidRPr="00594333">
        <w:rPr>
          <w:kern w:val="2"/>
          <w:lang w:val="en-US" w:eastAsia="ko-KR"/>
        </w:rPr>
        <w:t>As a result, it would be helpful to support SPS in FeNB-IoT.</w:t>
      </w:r>
      <w:r w:rsidR="00960B23" w:rsidRPr="00594333">
        <w:rPr>
          <w:kern w:val="2"/>
          <w:lang w:val="en-US" w:eastAsia="ko-KR"/>
        </w:rPr>
        <w:t xml:space="preserve"> </w:t>
      </w:r>
    </w:p>
    <w:p w:rsidR="007548A7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kern w:val="2"/>
          <w:u w:val="single"/>
          <w:lang w:val="en-US" w:eastAsia="ko-KR"/>
        </w:rPr>
        <w:t>P</w:t>
      </w:r>
      <w:proofErr w:type="spellStart"/>
      <w:r w:rsidR="00960B23" w:rsidRPr="00594333">
        <w:rPr>
          <w:u w:val="single"/>
        </w:rPr>
        <w:t>eriodical</w:t>
      </w:r>
      <w:proofErr w:type="spellEnd"/>
      <w:r w:rsidR="00960B23" w:rsidRPr="00594333">
        <w:rPr>
          <w:u w:val="single"/>
        </w:rPr>
        <w:t xml:space="preserve"> </w:t>
      </w:r>
      <w:r w:rsidRPr="00594333">
        <w:rPr>
          <w:rFonts w:hint="eastAsia"/>
          <w:u w:val="single"/>
          <w:lang w:eastAsia="ko-KR"/>
        </w:rPr>
        <w:t xml:space="preserve">DL/UL </w:t>
      </w:r>
      <w:r w:rsidR="00960B23" w:rsidRPr="00594333">
        <w:rPr>
          <w:u w:val="single"/>
        </w:rPr>
        <w:t>data transmission</w:t>
      </w:r>
      <w:r w:rsidRPr="0087416C">
        <w:rPr>
          <w:rFonts w:hint="eastAsia"/>
          <w:lang w:eastAsia="ko-KR"/>
        </w:rPr>
        <w:t>: Periodical data</w:t>
      </w:r>
      <w:r w:rsidR="00960B23" w:rsidRPr="0087416C">
        <w:t xml:space="preserve"> such as billboard update or UE sensing</w:t>
      </w:r>
      <w:r w:rsidR="00960B23" w:rsidRPr="0087416C">
        <w:rPr>
          <w:rFonts w:hint="eastAsia"/>
          <w:lang w:eastAsia="ko-KR"/>
        </w:rPr>
        <w:t xml:space="preserve"> can be considered as a use-case to support SPS in FeNB-IoT. </w:t>
      </w:r>
    </w:p>
    <w:p w:rsidR="00246F09" w:rsidRPr="00594333" w:rsidRDefault="007548A7" w:rsidP="00594333">
      <w:pPr>
        <w:pStyle w:val="ab"/>
        <w:numPr>
          <w:ilvl w:val="3"/>
          <w:numId w:val="46"/>
        </w:numPr>
        <w:spacing w:afterLines="50" w:line="276" w:lineRule="auto"/>
        <w:ind w:leftChars="0" w:left="1320" w:hanging="894"/>
        <w:rPr>
          <w:kern w:val="2"/>
          <w:lang w:val="en-US" w:eastAsia="ko-KR"/>
        </w:rPr>
      </w:pPr>
      <w:r w:rsidRPr="00594333">
        <w:rPr>
          <w:rFonts w:hint="eastAsia"/>
          <w:u w:val="single"/>
          <w:lang w:val="en-US" w:eastAsia="ko-KR"/>
        </w:rPr>
        <w:t>VoIP</w:t>
      </w:r>
      <w:r w:rsidRPr="0087416C">
        <w:rPr>
          <w:rFonts w:hint="eastAsia"/>
          <w:lang w:val="en-US" w:eastAsia="ko-KR"/>
        </w:rPr>
        <w:t xml:space="preserve">: </w:t>
      </w:r>
      <w:r w:rsidR="00246F09" w:rsidRPr="0087416C">
        <w:rPr>
          <w:rFonts w:hint="eastAsia"/>
          <w:lang w:eastAsia="ko-KR"/>
        </w:rPr>
        <w:t>Even though VoIP is a good example of periodic data source, it is not yet clear if there is a scenario where VoIP should be supported in NB-IoT.</w:t>
      </w:r>
    </w:p>
    <w:p w:rsidR="005F5E6E" w:rsidRPr="00594333" w:rsidRDefault="00960B23" w:rsidP="00246F09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87416C">
        <w:rPr>
          <w:rFonts w:hint="eastAsia"/>
          <w:lang w:eastAsia="ko-KR"/>
        </w:rPr>
        <w:t xml:space="preserve"> </w:t>
      </w:r>
      <w:r w:rsidR="00246F09" w:rsidRPr="0087416C">
        <w:rPr>
          <w:rFonts w:hint="eastAsia"/>
          <w:lang w:eastAsia="ko-KR"/>
        </w:rPr>
        <w:t xml:space="preserve">In general, we believe use-case and applicability of </w:t>
      </w:r>
      <w:r w:rsidR="00E40132" w:rsidRPr="0087416C">
        <w:rPr>
          <w:rFonts w:hint="eastAsia"/>
          <w:lang w:eastAsia="ko-KR"/>
        </w:rPr>
        <w:t xml:space="preserve">SPS to FeNB-IoT should be </w:t>
      </w:r>
      <w:r w:rsidR="00E40132" w:rsidRPr="0087416C">
        <w:rPr>
          <w:lang w:eastAsia="ko-KR"/>
        </w:rPr>
        <w:t>discussed</w:t>
      </w:r>
      <w:r w:rsidR="00E40132" w:rsidRPr="0087416C">
        <w:rPr>
          <w:rFonts w:hint="eastAsia"/>
          <w:lang w:eastAsia="ko-KR"/>
        </w:rPr>
        <w:t xml:space="preserve"> in RAN2</w:t>
      </w:r>
      <w:r w:rsidR="008D24B6">
        <w:rPr>
          <w:rFonts w:hint="eastAsia"/>
          <w:lang w:eastAsia="ko-KR"/>
        </w:rPr>
        <w:t xml:space="preserve"> first</w:t>
      </w:r>
      <w:r w:rsidR="00E40132" w:rsidRPr="0087416C">
        <w:rPr>
          <w:rFonts w:hint="eastAsia"/>
          <w:lang w:eastAsia="ko-KR"/>
        </w:rPr>
        <w:t>.</w:t>
      </w:r>
      <w:r w:rsidR="008D24B6">
        <w:rPr>
          <w:rFonts w:hint="eastAsia"/>
          <w:lang w:eastAsia="ko-KR"/>
        </w:rPr>
        <w:t xml:space="preserve"> Then, RAN1 may mainly discuss the impact to the UE complexity and RAN1 specification work if SPS is introduced for NB-IoT.</w:t>
      </w:r>
    </w:p>
    <w:p w:rsidR="00B5718A" w:rsidRDefault="00B5718A" w:rsidP="00406B23">
      <w:pPr>
        <w:spacing w:afterLines="50" w:line="276" w:lineRule="auto"/>
        <w:rPr>
          <w:b/>
          <w:i/>
          <w:kern w:val="2"/>
          <w:u w:val="single"/>
          <w:lang w:eastAsia="ko-KR"/>
        </w:rPr>
      </w:pPr>
    </w:p>
    <w:p w:rsidR="00A84756" w:rsidRPr="00005EB2" w:rsidRDefault="00C85132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Consideration points for </w:t>
      </w:r>
      <w:r w:rsidR="009D0F6A">
        <w:rPr>
          <w:rFonts w:hint="eastAsia"/>
          <w:sz w:val="36"/>
          <w:lang w:eastAsia="ko-KR"/>
        </w:rPr>
        <w:t>SPS support</w:t>
      </w:r>
    </w:p>
    <w:p w:rsidR="003D220F" w:rsidRDefault="003E5BDA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3754D">
        <w:rPr>
          <w:rFonts w:hint="eastAsia"/>
          <w:kern w:val="2"/>
          <w:lang w:val="en-US" w:eastAsia="ko-KR"/>
        </w:rPr>
        <w:t xml:space="preserve">we discuss the </w:t>
      </w:r>
      <w:r w:rsidR="00C85132">
        <w:rPr>
          <w:rFonts w:hint="eastAsia"/>
          <w:kern w:val="2"/>
          <w:lang w:val="en-US" w:eastAsia="ko-KR"/>
        </w:rPr>
        <w:t xml:space="preserve">consideration points for </w:t>
      </w:r>
      <w:r w:rsidR="0083754D">
        <w:rPr>
          <w:rFonts w:hint="eastAsia"/>
          <w:kern w:val="2"/>
          <w:lang w:val="en-US" w:eastAsia="ko-KR"/>
        </w:rPr>
        <w:t xml:space="preserve">SPS support </w:t>
      </w:r>
      <w:r w:rsidR="00C85132">
        <w:rPr>
          <w:rFonts w:hint="eastAsia"/>
          <w:kern w:val="2"/>
          <w:lang w:val="en-US" w:eastAsia="ko-KR"/>
        </w:rPr>
        <w:t>for</w:t>
      </w:r>
      <w:r w:rsidR="0083754D">
        <w:rPr>
          <w:rFonts w:hint="eastAsia"/>
          <w:kern w:val="2"/>
          <w:lang w:val="en-US" w:eastAsia="ko-KR"/>
        </w:rPr>
        <w:t xml:space="preserve"> FeNB-IoT</w:t>
      </w:r>
      <w:r w:rsidR="00B32C0D">
        <w:rPr>
          <w:rFonts w:hint="eastAsia"/>
          <w:kern w:val="2"/>
          <w:lang w:val="en-US" w:eastAsia="ko-KR"/>
        </w:rPr>
        <w:t xml:space="preserve"> in RAN1 perspective</w:t>
      </w:r>
      <w:r w:rsidR="0083754D">
        <w:rPr>
          <w:rFonts w:hint="eastAsia"/>
          <w:kern w:val="2"/>
          <w:lang w:val="en-US" w:eastAsia="ko-KR"/>
        </w:rPr>
        <w:t>. First of all, the activation/release of SPS for FeNB-IoT</w:t>
      </w:r>
      <w:r w:rsidR="00475A99">
        <w:rPr>
          <w:rFonts w:hint="eastAsia"/>
          <w:kern w:val="2"/>
          <w:lang w:val="en-US" w:eastAsia="ko-KR"/>
        </w:rPr>
        <w:t xml:space="preserve"> should be considered</w:t>
      </w:r>
      <w:r w:rsidR="0083754D">
        <w:rPr>
          <w:rFonts w:hint="eastAsia"/>
          <w:kern w:val="2"/>
          <w:lang w:val="en-US" w:eastAsia="ko-KR"/>
        </w:rPr>
        <w:t xml:space="preserve">. According to </w:t>
      </w:r>
      <w:r w:rsidR="009449FD">
        <w:rPr>
          <w:rFonts w:hint="eastAsia"/>
          <w:kern w:val="2"/>
          <w:lang w:val="en-US" w:eastAsia="ko-KR"/>
        </w:rPr>
        <w:t>3GPP TS 36.213</w:t>
      </w:r>
      <w:r w:rsidR="0083754D">
        <w:rPr>
          <w:rFonts w:hint="eastAsia"/>
          <w:kern w:val="2"/>
          <w:lang w:val="en-US" w:eastAsia="ko-KR"/>
        </w:rPr>
        <w:t>[</w:t>
      </w:r>
      <w:r w:rsidR="009449FD">
        <w:rPr>
          <w:rFonts w:hint="eastAsia"/>
          <w:kern w:val="2"/>
          <w:lang w:val="en-US" w:eastAsia="ko-KR"/>
        </w:rPr>
        <w:t>3</w:t>
      </w:r>
      <w:r w:rsidR="0083754D">
        <w:rPr>
          <w:rFonts w:hint="eastAsia"/>
          <w:kern w:val="2"/>
          <w:lang w:val="en-US" w:eastAsia="ko-KR"/>
        </w:rPr>
        <w:t xml:space="preserve">], the activation/release of SPS for legacy LTE and LTE MTC is specified by using DCI formats. </w:t>
      </w:r>
      <w:r w:rsidR="00D86818">
        <w:rPr>
          <w:rFonts w:hint="eastAsia"/>
          <w:kern w:val="2"/>
          <w:lang w:val="en-US" w:eastAsia="ko-KR"/>
        </w:rPr>
        <w:t xml:space="preserve">To be specific, special field is </w:t>
      </w:r>
      <w:r w:rsidR="00B70EEA">
        <w:rPr>
          <w:kern w:val="2"/>
          <w:lang w:val="en-US" w:eastAsia="ko-KR"/>
        </w:rPr>
        <w:t>specified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D86818">
        <w:rPr>
          <w:rFonts w:hint="eastAsia"/>
          <w:kern w:val="2"/>
          <w:lang w:val="en-US" w:eastAsia="ko-KR"/>
        </w:rPr>
        <w:t xml:space="preserve">for SPS activation/release </w:t>
      </w:r>
      <w:r w:rsidR="00B70EEA">
        <w:rPr>
          <w:rFonts w:hint="eastAsia"/>
          <w:kern w:val="2"/>
          <w:lang w:val="en-US" w:eastAsia="ko-KR"/>
        </w:rPr>
        <w:t xml:space="preserve">by using DCI </w:t>
      </w:r>
      <w:r w:rsidR="00B70EEA">
        <w:rPr>
          <w:kern w:val="2"/>
          <w:lang w:val="en-US" w:eastAsia="ko-KR"/>
        </w:rPr>
        <w:t>formats</w:t>
      </w:r>
      <w:r w:rsidR="00475A99">
        <w:rPr>
          <w:rFonts w:hint="eastAsia"/>
          <w:kern w:val="2"/>
          <w:lang w:val="en-US" w:eastAsia="ko-KR"/>
        </w:rPr>
        <w:t xml:space="preserve">. </w:t>
      </w:r>
      <w:r w:rsidR="006E0DA8">
        <w:rPr>
          <w:rFonts w:hint="eastAsia"/>
          <w:kern w:val="2"/>
          <w:lang w:val="en-US" w:eastAsia="ko-KR"/>
        </w:rPr>
        <w:t>S</w:t>
      </w:r>
      <w:r w:rsidR="00C85132">
        <w:rPr>
          <w:rFonts w:hint="eastAsia"/>
          <w:kern w:val="2"/>
          <w:lang w:val="en-US" w:eastAsia="ko-KR"/>
        </w:rPr>
        <w:t>imilarly to</w:t>
      </w:r>
      <w:r w:rsidR="00B70EEA">
        <w:rPr>
          <w:rFonts w:hint="eastAsia"/>
          <w:kern w:val="2"/>
          <w:lang w:val="en-US" w:eastAsia="ko-KR"/>
        </w:rPr>
        <w:t xml:space="preserve"> </w:t>
      </w:r>
      <w:r w:rsidR="00C85132">
        <w:rPr>
          <w:rFonts w:hint="eastAsia"/>
          <w:kern w:val="2"/>
          <w:lang w:val="en-US" w:eastAsia="ko-KR"/>
        </w:rPr>
        <w:t>l</w:t>
      </w:r>
      <w:r w:rsidR="00B70EEA">
        <w:rPr>
          <w:rFonts w:hint="eastAsia"/>
          <w:kern w:val="2"/>
          <w:lang w:val="en-US" w:eastAsia="ko-KR"/>
        </w:rPr>
        <w:t>egacy LTE</w:t>
      </w:r>
      <w:r w:rsidR="00C85132">
        <w:rPr>
          <w:rFonts w:hint="eastAsia"/>
          <w:kern w:val="2"/>
          <w:lang w:val="en-US" w:eastAsia="ko-KR"/>
        </w:rPr>
        <w:t xml:space="preserve"> and legacy MTC, the activation/release for SPS can be notified by using explicit fields or </w:t>
      </w:r>
      <w:r w:rsidR="00C85132">
        <w:rPr>
          <w:kern w:val="2"/>
          <w:lang w:val="en-US" w:eastAsia="ko-KR"/>
        </w:rPr>
        <w:t>existing</w:t>
      </w:r>
      <w:r w:rsidR="00C85132">
        <w:rPr>
          <w:rFonts w:hint="eastAsia"/>
          <w:kern w:val="2"/>
          <w:lang w:val="en-US" w:eastAsia="ko-KR"/>
        </w:rPr>
        <w:t xml:space="preserve"> fields of NB-IoT DCI formats</w:t>
      </w:r>
      <w:r w:rsidR="009449FD">
        <w:rPr>
          <w:rFonts w:hint="eastAsia"/>
          <w:kern w:val="2"/>
          <w:lang w:val="en-US" w:eastAsia="ko-KR"/>
        </w:rPr>
        <w:t xml:space="preserve"> (e.g., DCI format N0, DCI format N1, and DCI format N2)</w:t>
      </w:r>
      <w:r w:rsidR="00C85132">
        <w:rPr>
          <w:rFonts w:hint="eastAsia"/>
          <w:kern w:val="2"/>
          <w:lang w:val="en-US" w:eastAsia="ko-KR"/>
        </w:rPr>
        <w:t xml:space="preserve">. </w:t>
      </w:r>
    </w:p>
    <w:p w:rsidR="0096549C" w:rsidRDefault="005B1A3E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  <w:r>
        <w:rPr>
          <w:rFonts w:hint="eastAsia"/>
          <w:kern w:val="2"/>
          <w:lang w:eastAsia="ko-KR"/>
        </w:rPr>
        <w:t xml:space="preserve">However, it may not bring </w:t>
      </w:r>
      <w:r w:rsidR="00E9206A">
        <w:rPr>
          <w:kern w:val="2"/>
          <w:lang w:eastAsia="ko-KR"/>
        </w:rPr>
        <w:t>positive</w:t>
      </w:r>
      <w:r w:rsidR="00E9206A">
        <w:rPr>
          <w:rFonts w:hint="eastAsia"/>
          <w:kern w:val="2"/>
          <w:lang w:eastAsia="ko-KR"/>
        </w:rPr>
        <w:t xml:space="preserve"> effect of </w:t>
      </w:r>
      <w:r>
        <w:rPr>
          <w:rFonts w:hint="eastAsia"/>
          <w:kern w:val="2"/>
          <w:lang w:eastAsia="ko-KR"/>
        </w:rPr>
        <w:t>the UE battery saving</w:t>
      </w:r>
      <w:r w:rsidR="00E9206A">
        <w:rPr>
          <w:rFonts w:hint="eastAsia"/>
          <w:kern w:val="2"/>
          <w:lang w:eastAsia="ko-KR"/>
        </w:rPr>
        <w:t xml:space="preserve"> </w:t>
      </w:r>
      <w:r>
        <w:rPr>
          <w:rFonts w:hint="eastAsia"/>
          <w:kern w:val="2"/>
          <w:lang w:eastAsia="ko-KR"/>
        </w:rPr>
        <w:t>and U</w:t>
      </w:r>
      <w:r w:rsidR="00E9206A">
        <w:rPr>
          <w:rFonts w:hint="eastAsia"/>
          <w:kern w:val="2"/>
          <w:lang w:eastAsia="ko-KR"/>
        </w:rPr>
        <w:t>E</w:t>
      </w:r>
      <w:r>
        <w:rPr>
          <w:rFonts w:hint="eastAsia"/>
          <w:kern w:val="2"/>
          <w:lang w:eastAsia="ko-KR"/>
        </w:rPr>
        <w:t xml:space="preserve"> latency reduction when the SPS in Rel-15 NB-IoT is introduced based on the SPS in legacy LTE.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first </w:t>
      </w:r>
      <w:r w:rsidR="00EF1ABE">
        <w:rPr>
          <w:kern w:val="2"/>
          <w:lang w:eastAsia="ko-KR"/>
        </w:rPr>
        <w:t>objective</w:t>
      </w:r>
      <w:r w:rsidR="00EF1ABE">
        <w:rPr>
          <w:rFonts w:hint="eastAsia"/>
          <w:kern w:val="2"/>
          <w:lang w:eastAsia="ko-KR"/>
        </w:rPr>
        <w:t xml:space="preserve"> for using SPS is the UE battery saving, but the NB-IoT UE should monitor the search space to </w:t>
      </w:r>
      <w:r w:rsidR="00EF1ABE">
        <w:rPr>
          <w:kern w:val="2"/>
          <w:lang w:eastAsia="ko-KR"/>
        </w:rPr>
        <w:t>confirm</w:t>
      </w:r>
      <w:r w:rsidR="00EF1ABE">
        <w:rPr>
          <w:rFonts w:hint="eastAsia"/>
          <w:kern w:val="2"/>
          <w:lang w:eastAsia="ko-KR"/>
        </w:rPr>
        <w:t xml:space="preserve"> whether SPS retransmission grant and/or dynamic scheduling grant are transmitted or not.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herefore, the battery saving </w:t>
      </w:r>
      <w:r w:rsidR="00E9206A">
        <w:rPr>
          <w:rFonts w:hint="eastAsia"/>
          <w:kern w:val="2"/>
          <w:lang w:eastAsia="ko-KR"/>
        </w:rPr>
        <w:t xml:space="preserve">effect </w:t>
      </w:r>
      <w:r w:rsidR="00EF1ABE">
        <w:rPr>
          <w:rFonts w:hint="eastAsia"/>
          <w:kern w:val="2"/>
          <w:lang w:eastAsia="ko-KR"/>
        </w:rPr>
        <w:t xml:space="preserve">of </w:t>
      </w:r>
      <w:r w:rsidR="00346226">
        <w:rPr>
          <w:rFonts w:hint="eastAsia"/>
          <w:kern w:val="2"/>
          <w:lang w:eastAsia="ko-KR"/>
        </w:rPr>
        <w:t xml:space="preserve">Rel-15 </w:t>
      </w:r>
      <w:r w:rsidR="00EF1ABE">
        <w:rPr>
          <w:rFonts w:hint="eastAsia"/>
          <w:kern w:val="2"/>
          <w:lang w:eastAsia="ko-KR"/>
        </w:rPr>
        <w:t>NB-IoT UE will not change significantly compare to</w:t>
      </w:r>
      <w:r w:rsidR="00E9206A">
        <w:rPr>
          <w:rFonts w:hint="eastAsia"/>
          <w:kern w:val="2"/>
          <w:lang w:eastAsia="ko-KR"/>
        </w:rPr>
        <w:t xml:space="preserve"> that of</w:t>
      </w:r>
      <w:r w:rsidR="00EF1ABE">
        <w:rPr>
          <w:rFonts w:hint="eastAsia"/>
          <w:kern w:val="2"/>
          <w:lang w:eastAsia="ko-KR"/>
        </w:rPr>
        <w:t xml:space="preserve"> Rel-14 NB-IoT</w:t>
      </w:r>
      <w:r w:rsidR="00E9206A">
        <w:rPr>
          <w:rFonts w:hint="eastAsia"/>
          <w:kern w:val="2"/>
          <w:lang w:eastAsia="ko-KR"/>
        </w:rPr>
        <w:t xml:space="preserve"> UE</w:t>
      </w:r>
      <w:r w:rsidR="00EF1ABE">
        <w:rPr>
          <w:rFonts w:hint="eastAsia"/>
          <w:kern w:val="2"/>
          <w:lang w:eastAsia="ko-KR"/>
        </w:rPr>
        <w:t xml:space="preserve">. </w:t>
      </w:r>
      <w:r w:rsidR="00EF1ABE">
        <w:rPr>
          <w:kern w:val="2"/>
          <w:lang w:eastAsia="ko-KR"/>
        </w:rPr>
        <w:t>T</w:t>
      </w:r>
      <w:r w:rsidR="00EF1ABE">
        <w:rPr>
          <w:rFonts w:hint="eastAsia"/>
          <w:kern w:val="2"/>
          <w:lang w:eastAsia="ko-KR"/>
        </w:rPr>
        <w:t xml:space="preserve">he second objective for using SPS is the latency reduction. However, if the period of subframes </w:t>
      </w:r>
      <w:r w:rsidR="00795068">
        <w:rPr>
          <w:rFonts w:hint="eastAsia"/>
          <w:kern w:val="2"/>
          <w:lang w:eastAsia="ko-KR"/>
        </w:rPr>
        <w:t>configured for</w:t>
      </w:r>
      <w:r w:rsidR="00EF1ABE">
        <w:rPr>
          <w:rFonts w:hint="eastAsia"/>
          <w:kern w:val="2"/>
          <w:lang w:eastAsia="ko-KR"/>
        </w:rPr>
        <w:t xml:space="preserve"> SPS </w:t>
      </w:r>
      <w:r w:rsidR="00795068">
        <w:rPr>
          <w:rFonts w:hint="eastAsia"/>
          <w:kern w:val="2"/>
          <w:lang w:eastAsia="ko-KR"/>
        </w:rPr>
        <w:t>is</w:t>
      </w:r>
      <w:r w:rsidR="00EF1ABE">
        <w:rPr>
          <w:rFonts w:hint="eastAsia"/>
          <w:kern w:val="2"/>
          <w:lang w:eastAsia="ko-KR"/>
        </w:rPr>
        <w:t xml:space="preserve"> not long enough to </w:t>
      </w:r>
      <w:r w:rsidR="00795068">
        <w:rPr>
          <w:rFonts w:hint="eastAsia"/>
          <w:kern w:val="2"/>
          <w:lang w:eastAsia="ko-KR"/>
        </w:rPr>
        <w:t>complete initial/re-transmission of each TB in each pe</w:t>
      </w:r>
      <w:r w:rsidR="006A0C85">
        <w:rPr>
          <w:rFonts w:hint="eastAsia"/>
          <w:kern w:val="2"/>
          <w:lang w:eastAsia="ko-KR"/>
        </w:rPr>
        <w:t>r</w:t>
      </w:r>
      <w:r w:rsidR="00795068">
        <w:rPr>
          <w:rFonts w:hint="eastAsia"/>
          <w:kern w:val="2"/>
          <w:lang w:eastAsia="ko-KR"/>
        </w:rPr>
        <w:t>iod, UE needs to handle multiple HARQ processes to support SPS operation, which may not be in line with the design target of low complexity UE for NB-IoT.</w:t>
      </w:r>
      <w:r w:rsidR="0096549C">
        <w:rPr>
          <w:rFonts w:hint="eastAsia"/>
          <w:kern w:val="2"/>
          <w:lang w:eastAsia="ko-KR"/>
        </w:rPr>
        <w:t xml:space="preserve"> As a result, introducing the SPS in Rel-15 NB-IoT based on the SPS in legacy LTE may not be </w:t>
      </w:r>
      <w:r w:rsidR="0096549C">
        <w:rPr>
          <w:kern w:val="2"/>
          <w:lang w:eastAsia="ko-KR"/>
        </w:rPr>
        <w:t>beneficial</w:t>
      </w:r>
      <w:r w:rsidR="0096549C">
        <w:rPr>
          <w:rFonts w:hint="eastAsia"/>
          <w:kern w:val="2"/>
          <w:lang w:eastAsia="ko-KR"/>
        </w:rPr>
        <w:t xml:space="preserve"> in terms of UE battery saving and UE latency reduction. </w:t>
      </w:r>
    </w:p>
    <w:p w:rsidR="00AD6282" w:rsidRPr="00AD6282" w:rsidRDefault="00AD6282" w:rsidP="00AD6282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96549C" w:rsidRDefault="0096549C" w:rsidP="00CE5159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96549C" w:rsidRDefault="0096549C" w:rsidP="0096549C">
      <w:pPr>
        <w:spacing w:afterLines="50" w:line="276" w:lineRule="auto"/>
        <w:ind w:firstLineChars="193" w:firstLine="425"/>
        <w:rPr>
          <w:b/>
          <w:i/>
          <w:u w:val="single"/>
          <w:lang w:eastAsia="ko-KR"/>
        </w:rPr>
      </w:pPr>
    </w:p>
    <w:p w:rsidR="00724AF2" w:rsidRDefault="0096549C" w:rsidP="0096549C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order to overcome these issues, following assumptions may be needed. </w:t>
      </w: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 xml:space="preserve">f </w:t>
      </w:r>
      <w:r w:rsidRPr="002E3CCA">
        <w:rPr>
          <w:kern w:val="2"/>
          <w:lang w:val="en-US" w:eastAsia="ko-KR"/>
        </w:rPr>
        <w:t xml:space="preserve">the UE with SPS-activated may expect that the NPDCCH is not transmitted in </w:t>
      </w:r>
      <w:r w:rsidRPr="0087416C">
        <w:rPr>
          <w:kern w:val="2"/>
          <w:lang w:val="en-US" w:eastAsia="ko-KR"/>
        </w:rPr>
        <w:t>a search space which is related to the DL/UL resource for NPDSCH/NPUSCH allocated by SPS</w:t>
      </w:r>
      <w:r>
        <w:rPr>
          <w:rFonts w:hint="eastAsia"/>
          <w:kern w:val="2"/>
          <w:lang w:val="en-US" w:eastAsia="ko-KR"/>
        </w:rPr>
        <w:t xml:space="preserve">, </w:t>
      </w:r>
      <w:r w:rsidRPr="0087416C">
        <w:rPr>
          <w:kern w:val="2"/>
          <w:lang w:val="en-US" w:eastAsia="ko-KR"/>
        </w:rPr>
        <w:t xml:space="preserve">it </w:t>
      </w:r>
      <w:r>
        <w:rPr>
          <w:rFonts w:hint="eastAsia"/>
          <w:kern w:val="2"/>
          <w:lang w:val="en-US" w:eastAsia="ko-KR"/>
        </w:rPr>
        <w:t>will be</w:t>
      </w:r>
      <w:r w:rsidRPr="0087416C">
        <w:rPr>
          <w:kern w:val="2"/>
          <w:lang w:val="en-US" w:eastAsia="ko-KR"/>
        </w:rPr>
        <w:t xml:space="preserve"> operating in a single HARQ mode or with a similar DCI decoding complexity with a single HARQ mode.</w:t>
      </w:r>
    </w:p>
    <w:p w:rsidR="00FB3BD3" w:rsidRPr="00E3547E" w:rsidRDefault="00FB3BD3" w:rsidP="00724AF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:rsidR="00B32C0D" w:rsidRDefault="00246F09" w:rsidP="00406B2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96549C">
        <w:rPr>
          <w:rFonts w:hint="eastAsia"/>
          <w:b/>
          <w:i/>
          <w:kern w:val="2"/>
          <w:u w:val="single"/>
          <w:lang w:eastAsia="ko-KR"/>
        </w:rPr>
        <w:t>2</w:t>
      </w:r>
      <w:r w:rsidR="003E5BDA"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="003E5BDA" w:rsidRPr="00EA13B1">
        <w:rPr>
          <w:b/>
          <w:i/>
          <w:u w:val="single"/>
        </w:rPr>
        <w:t xml:space="preserve"> </w:t>
      </w:r>
      <w:r w:rsidR="00B32C0D">
        <w:rPr>
          <w:rFonts w:hint="eastAsia"/>
          <w:b/>
          <w:i/>
          <w:u w:val="single"/>
          <w:lang w:eastAsia="ko-KR"/>
        </w:rPr>
        <w:t>In RAN1 perspective, the following aspect</w:t>
      </w:r>
      <w:r w:rsidR="0064659B">
        <w:rPr>
          <w:rFonts w:hint="eastAsia"/>
          <w:b/>
          <w:i/>
          <w:u w:val="single"/>
          <w:lang w:eastAsia="ko-KR"/>
        </w:rPr>
        <w:t>s</w:t>
      </w:r>
      <w:r w:rsidR="00B32C0D">
        <w:rPr>
          <w:rFonts w:hint="eastAsia"/>
          <w:b/>
          <w:i/>
          <w:u w:val="single"/>
          <w:lang w:eastAsia="ko-KR"/>
        </w:rPr>
        <w:t xml:space="preserve"> should be discussed regarding SPS suppor</w:t>
      </w:r>
      <w:r w:rsidR="00D84C40">
        <w:rPr>
          <w:rFonts w:hint="eastAsia"/>
          <w:b/>
          <w:i/>
          <w:u w:val="single"/>
          <w:lang w:eastAsia="ko-KR"/>
        </w:rPr>
        <w:t>t</w:t>
      </w:r>
      <w:r w:rsidR="00B32C0D">
        <w:rPr>
          <w:rFonts w:hint="eastAsia"/>
          <w:b/>
          <w:i/>
          <w:u w:val="single"/>
          <w:lang w:eastAsia="ko-KR"/>
        </w:rPr>
        <w:t xml:space="preserve"> for NB-</w:t>
      </w:r>
      <w:r w:rsidR="00B32C0D" w:rsidRPr="0096549C">
        <w:rPr>
          <w:rFonts w:hint="eastAsia"/>
          <w:b/>
          <w:i/>
          <w:u w:val="single"/>
          <w:lang w:eastAsia="ko-KR"/>
        </w:rPr>
        <w:t>IoT</w:t>
      </w:r>
      <w:r w:rsidR="00AD6282" w:rsidRPr="0096549C">
        <w:rPr>
          <w:u w:val="single"/>
        </w:rPr>
        <w:t xml:space="preserve"> </w:t>
      </w:r>
      <w:r w:rsidR="0096549C" w:rsidRPr="0096549C">
        <w:rPr>
          <w:b/>
          <w:i/>
          <w:u w:val="single"/>
          <w:lang w:eastAsia="ko-KR"/>
        </w:rPr>
        <w:t>i</w:t>
      </w:r>
      <w:r w:rsidR="0096549C" w:rsidRPr="00AD6282">
        <w:rPr>
          <w:b/>
          <w:i/>
          <w:u w:val="single"/>
          <w:lang w:eastAsia="ko-KR"/>
        </w:rPr>
        <w:t>f SPS is to be supported in Rel-15 NB-IoT</w:t>
      </w:r>
      <w:r w:rsidR="00B32C0D">
        <w:rPr>
          <w:rFonts w:hint="eastAsia"/>
          <w:b/>
          <w:i/>
          <w:u w:val="single"/>
          <w:lang w:eastAsia="ko-KR"/>
        </w:rPr>
        <w:t>.</w:t>
      </w:r>
    </w:p>
    <w:p w:rsidR="00B32C0D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DCI design for SPS activation/release</w:t>
      </w:r>
    </w:p>
    <w:p w:rsidR="00B32C0D" w:rsidRPr="00257548" w:rsidRDefault="00B32C0D" w:rsidP="00257548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potential reduction of DCI monitoring with SPS operation</w:t>
      </w:r>
    </w:p>
    <w:p w:rsidR="00FB3BD3" w:rsidRPr="00D25DA3" w:rsidRDefault="00FB3BD3" w:rsidP="00543374">
      <w:pPr>
        <w:spacing w:afterLines="50" w:line="276" w:lineRule="auto"/>
        <w:ind w:firstLineChars="193" w:firstLine="425"/>
        <w:rPr>
          <w:b/>
          <w:i/>
          <w:u w:val="single"/>
          <w:lang w:val="en-US" w:eastAsia="ko-KR"/>
        </w:rPr>
      </w:pPr>
    </w:p>
    <w:p w:rsidR="004C169C" w:rsidRPr="00005EB2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Conclusion</w:t>
      </w:r>
    </w:p>
    <w:p w:rsidR="00D94A85" w:rsidRDefault="001D1A3C" w:rsidP="00406B23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</w:t>
      </w:r>
      <w:r w:rsidR="00EA13B1">
        <w:rPr>
          <w:rFonts w:hint="eastAsia"/>
          <w:kern w:val="2"/>
          <w:lang w:val="en-US" w:eastAsia="ko-KR"/>
        </w:rPr>
        <w:t>SPS</w:t>
      </w:r>
      <w:r w:rsidR="00D07B18"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EA13B1">
        <w:rPr>
          <w:rFonts w:hint="eastAsia"/>
          <w:kern w:val="2"/>
          <w:lang w:val="en-US" w:eastAsia="ko-KR"/>
        </w:rPr>
        <w:t>F</w:t>
      </w:r>
      <w:r>
        <w:rPr>
          <w:rFonts w:hint="eastAsia"/>
          <w:kern w:val="2"/>
          <w:lang w:val="en-US" w:eastAsia="ko-KR"/>
        </w:rPr>
        <w:t xml:space="preserve">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 xml:space="preserve">e make the following </w:t>
      </w:r>
      <w:r w:rsidR="002715FA">
        <w:rPr>
          <w:rFonts w:hint="eastAsia"/>
          <w:kern w:val="2"/>
          <w:lang w:val="en-US" w:eastAsia="ko-KR"/>
        </w:rPr>
        <w:t>observations</w:t>
      </w:r>
      <w:r>
        <w:rPr>
          <w:rFonts w:hint="eastAsia"/>
          <w:kern w:val="2"/>
          <w:lang w:val="en-US" w:eastAsia="ko-KR"/>
        </w:rPr>
        <w:t>:</w:t>
      </w:r>
    </w:p>
    <w:p w:rsidR="006F6C43" w:rsidRDefault="006F6C43" w:rsidP="006F6C43">
      <w:pPr>
        <w:spacing w:afterLines="50" w:line="276" w:lineRule="auto"/>
        <w:rPr>
          <w:b/>
          <w:i/>
          <w:u w:val="single"/>
          <w:lang w:eastAsia="ko-KR"/>
        </w:rPr>
      </w:pPr>
      <w:r>
        <w:rPr>
          <w:rFonts w:hint="eastAsia"/>
          <w:b/>
          <w:i/>
          <w:kern w:val="2"/>
          <w:u w:val="single"/>
          <w:lang w:eastAsia="ko-KR"/>
        </w:rPr>
        <w:t>Observation</w:t>
      </w:r>
      <w:r w:rsidRPr="00E1186D">
        <w:rPr>
          <w:rFonts w:hint="eastAsia"/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1</w:t>
      </w:r>
      <w:r w:rsidRPr="00EA13B1">
        <w:rPr>
          <w:rFonts w:hint="eastAsia"/>
          <w:b/>
          <w:i/>
          <w:kern w:val="2"/>
          <w:u w:val="single"/>
          <w:lang w:eastAsia="ko-KR"/>
        </w:rPr>
        <w:t>:</w:t>
      </w:r>
      <w:r w:rsidRPr="00EA13B1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In RAN1 perspective, </w:t>
      </w:r>
      <w:r w:rsidRPr="0096549C">
        <w:rPr>
          <w:b/>
          <w:i/>
          <w:u w:val="single"/>
          <w:lang w:eastAsia="ko-KR"/>
        </w:rPr>
        <w:t>introducing the SPS in Rel-15 NB-IoT based on the SPS in legacy LTE may not be beneficial in terms of UE battery saving and UE latency reduction</w:t>
      </w:r>
      <w:r>
        <w:rPr>
          <w:rFonts w:hint="eastAsia"/>
          <w:b/>
          <w:i/>
          <w:u w:val="single"/>
          <w:lang w:eastAsia="ko-KR"/>
        </w:rPr>
        <w:t>.</w:t>
      </w:r>
    </w:p>
    <w:p w:rsidR="00D84C40" w:rsidRPr="00033996" w:rsidRDefault="002E3CCA" w:rsidP="00D84C40">
      <w:pPr>
        <w:spacing w:afterLines="50" w:line="276" w:lineRule="auto"/>
        <w:rPr>
          <w:b/>
          <w:i/>
          <w:u w:val="single"/>
          <w:lang w:eastAsia="ko-KR"/>
        </w:rPr>
      </w:pPr>
      <w:r w:rsidRPr="00033996">
        <w:rPr>
          <w:b/>
          <w:i/>
          <w:kern w:val="2"/>
          <w:u w:val="single"/>
          <w:lang w:eastAsia="ko-KR"/>
        </w:rPr>
        <w:t xml:space="preserve">Observation </w:t>
      </w:r>
      <w:r w:rsidR="006F6C43">
        <w:rPr>
          <w:rFonts w:hint="eastAsia"/>
          <w:b/>
          <w:i/>
          <w:kern w:val="2"/>
          <w:u w:val="single"/>
          <w:lang w:eastAsia="ko-KR"/>
        </w:rPr>
        <w:t>2</w:t>
      </w:r>
      <w:r w:rsidR="00A41C78" w:rsidRPr="00033996">
        <w:rPr>
          <w:b/>
          <w:i/>
          <w:kern w:val="2"/>
          <w:u w:val="single"/>
          <w:lang w:eastAsia="ko-KR"/>
        </w:rPr>
        <w:t>:</w:t>
      </w:r>
      <w:r w:rsidR="00A41C78" w:rsidRPr="00033996">
        <w:rPr>
          <w:u w:val="single"/>
        </w:rPr>
        <w:t xml:space="preserve"> </w:t>
      </w:r>
      <w:r w:rsidR="00D84C40" w:rsidRPr="00033996">
        <w:rPr>
          <w:b/>
          <w:i/>
          <w:u w:val="single"/>
          <w:lang w:eastAsia="ko-KR"/>
        </w:rPr>
        <w:t>In RAN1 perspective, the following aspects should be discussed regarding SPS support for NB-IoT.</w:t>
      </w:r>
    </w:p>
    <w:p w:rsidR="00D84C40" w:rsidRPr="00033996" w:rsidRDefault="00D84C40" w:rsidP="00D84C40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DCI design for SPS activation/release</w:t>
      </w:r>
    </w:p>
    <w:p w:rsidR="006F6C43" w:rsidRPr="00CE5159" w:rsidRDefault="00D84C40" w:rsidP="006F6C43">
      <w:pPr>
        <w:pStyle w:val="ab"/>
        <w:numPr>
          <w:ilvl w:val="1"/>
          <w:numId w:val="46"/>
        </w:numPr>
        <w:spacing w:afterLines="50" w:line="276" w:lineRule="auto"/>
        <w:ind w:leftChars="0"/>
        <w:rPr>
          <w:b/>
          <w:i/>
          <w:u w:val="single"/>
          <w:lang w:eastAsia="ko-KR"/>
        </w:rPr>
      </w:pPr>
      <w:r w:rsidRPr="00033996">
        <w:rPr>
          <w:b/>
          <w:i/>
          <w:u w:val="single"/>
          <w:lang w:eastAsia="ko-KR"/>
        </w:rPr>
        <w:t>potential reduction of DCI monitoring with SPS operation</w:t>
      </w:r>
    </w:p>
    <w:p w:rsidR="00D84C40" w:rsidRPr="00CE5159" w:rsidRDefault="00D84C40" w:rsidP="00D84C40">
      <w:pPr>
        <w:spacing w:afterLines="50" w:line="276" w:lineRule="auto"/>
        <w:ind w:firstLineChars="193" w:firstLine="425"/>
        <w:rPr>
          <w:kern w:val="2"/>
          <w:lang w:eastAsia="ko-KR"/>
        </w:rPr>
      </w:pPr>
    </w:p>
    <w:p w:rsidR="004C169C" w:rsidRPr="004C169C" w:rsidRDefault="004C169C" w:rsidP="00406B23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8479AB" w:rsidRPr="008479AB" w:rsidRDefault="001D342D" w:rsidP="008479A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 xml:space="preserve">RP-170852,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New WID on Further NB-IoT enhancements</w:t>
      </w:r>
      <w:r>
        <w:rPr>
          <w:rFonts w:eastAsia="바탕"/>
          <w:szCs w:val="22"/>
          <w:lang w:eastAsia="ko-KR"/>
        </w:rPr>
        <w:t>,”</w:t>
      </w:r>
      <w:r>
        <w:rPr>
          <w:rFonts w:eastAsia="바탕" w:hint="eastAsia"/>
          <w:szCs w:val="22"/>
          <w:lang w:eastAsia="ko-KR"/>
        </w:rPr>
        <w:t xml:space="preserve"> Huawei, </w:t>
      </w:r>
      <w:proofErr w:type="spellStart"/>
      <w:r>
        <w:rPr>
          <w:rFonts w:eastAsia="바탕" w:hint="eastAsia"/>
          <w:szCs w:val="22"/>
          <w:lang w:eastAsia="ko-KR"/>
        </w:rPr>
        <w:t>HiSilicon</w:t>
      </w:r>
      <w:proofErr w:type="spellEnd"/>
      <w:r>
        <w:rPr>
          <w:rFonts w:eastAsia="바탕" w:hint="eastAsia"/>
          <w:szCs w:val="22"/>
          <w:lang w:eastAsia="ko-KR"/>
        </w:rPr>
        <w:t xml:space="preserve">, </w:t>
      </w:r>
      <w:proofErr w:type="spellStart"/>
      <w:r>
        <w:rPr>
          <w:rFonts w:eastAsia="바탕" w:hint="eastAsia"/>
          <w:szCs w:val="22"/>
          <w:lang w:eastAsia="ko-KR"/>
        </w:rPr>
        <w:t>Neul</w:t>
      </w:r>
      <w:proofErr w:type="spellEnd"/>
      <w:r>
        <w:rPr>
          <w:rFonts w:eastAsia="바탕" w:hint="eastAsia"/>
          <w:szCs w:val="22"/>
          <w:lang w:eastAsia="ko-KR"/>
        </w:rPr>
        <w:t>, RAN #75.</w:t>
      </w:r>
    </w:p>
    <w:p w:rsidR="00856DC3" w:rsidRPr="00CC24C5" w:rsidRDefault="00856DC3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3GPP TR 45.820</w:t>
      </w:r>
      <w:r w:rsidR="00BB32DA">
        <w:rPr>
          <w:rFonts w:eastAsia="바탕" w:hint="eastAsia"/>
          <w:szCs w:val="22"/>
          <w:lang w:eastAsia="ko-KR"/>
        </w:rPr>
        <w:t xml:space="preserve"> V13.1.0, </w:t>
      </w:r>
      <w:r w:rsidR="00BB32DA" w:rsidRPr="00BB32DA">
        <w:rPr>
          <w:i/>
        </w:rPr>
        <w:t>Cellular system support for ultra-low complexity and low throughput Internet of Things</w:t>
      </w:r>
      <w:r w:rsidR="00BB32DA" w:rsidRPr="00BB32DA">
        <w:rPr>
          <w:rFonts w:hint="eastAsia"/>
          <w:i/>
          <w:lang w:eastAsia="ko-KR"/>
        </w:rPr>
        <w:t>; Technical report (Release 13)</w:t>
      </w:r>
    </w:p>
    <w:p w:rsidR="00275B2C" w:rsidRPr="00F26F06" w:rsidRDefault="00AF519A" w:rsidP="00406B2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="00EA13B1">
        <w:rPr>
          <w:rFonts w:eastAsia="바탕" w:hint="eastAsia"/>
          <w:szCs w:val="22"/>
          <w:lang w:val="en-US" w:eastAsia="ko-KR"/>
        </w:rPr>
        <w:t>213</w:t>
      </w:r>
      <w:r w:rsidRPr="00AF519A">
        <w:rPr>
          <w:rFonts w:eastAsia="바탕"/>
          <w:szCs w:val="22"/>
          <w:lang w:val="en-US" w:eastAsia="ko-KR"/>
        </w:rPr>
        <w:t xml:space="preserve"> </w:t>
      </w:r>
      <w:r w:rsidR="00EA13B1" w:rsidRPr="00EA13B1">
        <w:rPr>
          <w:rFonts w:eastAsia="바탕"/>
          <w:szCs w:val="22"/>
          <w:lang w:val="en-US" w:eastAsia="ko-KR"/>
        </w:rPr>
        <w:t>V</w:t>
      </w:r>
      <w:r w:rsidR="00EA13B1" w:rsidRPr="00EA13B1">
        <w:rPr>
          <w:rFonts w:eastAsia="바탕" w:hint="eastAsia"/>
          <w:szCs w:val="22"/>
          <w:lang w:val="en-US" w:eastAsia="ko-KR"/>
        </w:rPr>
        <w:t>13.2.0</w:t>
      </w:r>
      <w:r w:rsidR="00EA13B1" w:rsidRPr="00EA13B1">
        <w:rPr>
          <w:rFonts w:eastAsia="바탕"/>
          <w:szCs w:val="22"/>
          <w:lang w:val="en-US" w:eastAsia="ko-KR"/>
        </w:rPr>
        <w:t xml:space="preserve">, </w:t>
      </w:r>
      <w:r w:rsidR="00EA13B1" w:rsidRPr="00EA13B1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="00EA13B1" w:rsidRPr="00EA13B1">
        <w:rPr>
          <w:rFonts w:eastAsia="바탕" w:hint="eastAsia"/>
          <w:i/>
          <w:szCs w:val="22"/>
          <w:lang w:eastAsia="ko-KR"/>
        </w:rPr>
        <w:t>13</w:t>
      </w:r>
      <w:r w:rsidR="00EA13B1" w:rsidRPr="00EA13B1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D60" w:rsidRDefault="00C61D60">
      <w:pPr>
        <w:spacing w:after="0"/>
      </w:pPr>
      <w:r>
        <w:separator/>
      </w:r>
    </w:p>
  </w:endnote>
  <w:endnote w:type="continuationSeparator" w:id="0">
    <w:p w:rsidR="00C61D60" w:rsidRDefault="00C61D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E5159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CE5159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D60" w:rsidRDefault="00C61D60">
      <w:pPr>
        <w:spacing w:after="0"/>
      </w:pPr>
      <w:r>
        <w:separator/>
      </w:r>
    </w:p>
  </w:footnote>
  <w:footnote w:type="continuationSeparator" w:id="0">
    <w:p w:rsidR="00C61D60" w:rsidRDefault="00C61D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8.6pt;height:8.6pt" o:bullet="t">
        <v:imagedata r:id="rId1" o:title="artC1BE"/>
      </v:shape>
    </w:pict>
  </w:numPicBullet>
  <w:numPicBullet w:numPicBulletId="1">
    <w:pict>
      <v:shape id="_x0000_i1041" type="#_x0000_t75" style="width:8.6pt;height:8.6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80A61FE"/>
    <w:multiLevelType w:val="hybridMultilevel"/>
    <w:tmpl w:val="D80E543C"/>
    <w:lvl w:ilvl="0" w:tplc="1B28472E"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8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9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2ECA7F1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43E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8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1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4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0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4"/>
  </w:num>
  <w:num w:numId="3">
    <w:abstractNumId w:val="8"/>
  </w:num>
  <w:num w:numId="4">
    <w:abstractNumId w:val="35"/>
  </w:num>
  <w:num w:numId="5">
    <w:abstractNumId w:val="26"/>
  </w:num>
  <w:num w:numId="6">
    <w:abstractNumId w:val="19"/>
  </w:num>
  <w:num w:numId="7">
    <w:abstractNumId w:val="10"/>
  </w:num>
  <w:num w:numId="8">
    <w:abstractNumId w:val="1"/>
  </w:num>
  <w:num w:numId="9">
    <w:abstractNumId w:val="32"/>
  </w:num>
  <w:num w:numId="10">
    <w:abstractNumId w:val="15"/>
  </w:num>
  <w:num w:numId="11">
    <w:abstractNumId w:val="16"/>
  </w:num>
  <w:num w:numId="12">
    <w:abstractNumId w:val="27"/>
  </w:num>
  <w:num w:numId="13">
    <w:abstractNumId w:val="12"/>
  </w:num>
  <w:num w:numId="14">
    <w:abstractNumId w:val="21"/>
  </w:num>
  <w:num w:numId="15">
    <w:abstractNumId w:val="40"/>
  </w:num>
  <w:num w:numId="16">
    <w:abstractNumId w:val="29"/>
  </w:num>
  <w:num w:numId="17">
    <w:abstractNumId w:val="24"/>
  </w:num>
  <w:num w:numId="18">
    <w:abstractNumId w:val="38"/>
  </w:num>
  <w:num w:numId="19">
    <w:abstractNumId w:val="43"/>
  </w:num>
  <w:num w:numId="20">
    <w:abstractNumId w:val="45"/>
  </w:num>
  <w:num w:numId="21">
    <w:abstractNumId w:val="14"/>
  </w:num>
  <w:num w:numId="22">
    <w:abstractNumId w:val="39"/>
  </w:num>
  <w:num w:numId="23">
    <w:abstractNumId w:val="33"/>
  </w:num>
  <w:num w:numId="24">
    <w:abstractNumId w:val="7"/>
  </w:num>
  <w:num w:numId="25">
    <w:abstractNumId w:val="5"/>
  </w:num>
  <w:num w:numId="2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3"/>
  </w:num>
  <w:num w:numId="29">
    <w:abstractNumId w:val="20"/>
  </w:num>
  <w:num w:numId="30">
    <w:abstractNumId w:val="37"/>
  </w:num>
  <w:num w:numId="31">
    <w:abstractNumId w:val="4"/>
  </w:num>
  <w:num w:numId="32">
    <w:abstractNumId w:val="42"/>
  </w:num>
  <w:num w:numId="33">
    <w:abstractNumId w:val="28"/>
  </w:num>
  <w:num w:numId="34">
    <w:abstractNumId w:val="23"/>
  </w:num>
  <w:num w:numId="35">
    <w:abstractNumId w:val="9"/>
  </w:num>
  <w:num w:numId="36">
    <w:abstractNumId w:val="34"/>
  </w:num>
  <w:num w:numId="37">
    <w:abstractNumId w:val="31"/>
  </w:num>
  <w:num w:numId="38">
    <w:abstractNumId w:val="18"/>
  </w:num>
  <w:num w:numId="39">
    <w:abstractNumId w:val="11"/>
  </w:num>
  <w:num w:numId="40">
    <w:abstractNumId w:val="22"/>
  </w:num>
  <w:num w:numId="41">
    <w:abstractNumId w:val="2"/>
  </w:num>
  <w:num w:numId="42">
    <w:abstractNumId w:val="41"/>
  </w:num>
  <w:num w:numId="43">
    <w:abstractNumId w:val="36"/>
  </w:num>
  <w:num w:numId="44">
    <w:abstractNumId w:val="0"/>
  </w:num>
  <w:num w:numId="45">
    <w:abstractNumId w:val="30"/>
  </w:num>
  <w:num w:numId="46">
    <w:abstractNumId w:val="13"/>
  </w:num>
  <w:num w:numId="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148C"/>
    <w:rsid w:val="000225E9"/>
    <w:rsid w:val="00023291"/>
    <w:rsid w:val="00024D38"/>
    <w:rsid w:val="00025ADB"/>
    <w:rsid w:val="00026003"/>
    <w:rsid w:val="00026858"/>
    <w:rsid w:val="00030235"/>
    <w:rsid w:val="00030476"/>
    <w:rsid w:val="00031124"/>
    <w:rsid w:val="00031C14"/>
    <w:rsid w:val="000326AC"/>
    <w:rsid w:val="00032A43"/>
    <w:rsid w:val="0003359F"/>
    <w:rsid w:val="00033996"/>
    <w:rsid w:val="000342BA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3FF7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3F51"/>
    <w:rsid w:val="00094441"/>
    <w:rsid w:val="000948C7"/>
    <w:rsid w:val="000949CB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42C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148A"/>
    <w:rsid w:val="001C2BC8"/>
    <w:rsid w:val="001C50C8"/>
    <w:rsid w:val="001D11BE"/>
    <w:rsid w:val="001D1A3C"/>
    <w:rsid w:val="001D1F58"/>
    <w:rsid w:val="001D2181"/>
    <w:rsid w:val="001D2D2A"/>
    <w:rsid w:val="001D2DF7"/>
    <w:rsid w:val="001D342D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A2B"/>
    <w:rsid w:val="00201DE9"/>
    <w:rsid w:val="00202E8C"/>
    <w:rsid w:val="00205667"/>
    <w:rsid w:val="00205B32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97D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6F09"/>
    <w:rsid w:val="00247E5A"/>
    <w:rsid w:val="002500F0"/>
    <w:rsid w:val="00251001"/>
    <w:rsid w:val="00252523"/>
    <w:rsid w:val="00252A3D"/>
    <w:rsid w:val="00254405"/>
    <w:rsid w:val="002548E7"/>
    <w:rsid w:val="00257548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5FA"/>
    <w:rsid w:val="00271683"/>
    <w:rsid w:val="00271AAE"/>
    <w:rsid w:val="002736ED"/>
    <w:rsid w:val="00275A83"/>
    <w:rsid w:val="00275B2C"/>
    <w:rsid w:val="00281B01"/>
    <w:rsid w:val="00281F1B"/>
    <w:rsid w:val="00283D7F"/>
    <w:rsid w:val="00285968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CCA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5078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3744"/>
    <w:rsid w:val="0033440B"/>
    <w:rsid w:val="00337BDA"/>
    <w:rsid w:val="003410E2"/>
    <w:rsid w:val="003414B6"/>
    <w:rsid w:val="0034370B"/>
    <w:rsid w:val="00345014"/>
    <w:rsid w:val="003453CF"/>
    <w:rsid w:val="00346226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2EC5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4B3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324"/>
    <w:rsid w:val="003D1BB9"/>
    <w:rsid w:val="003D20F6"/>
    <w:rsid w:val="003D2127"/>
    <w:rsid w:val="003D21E2"/>
    <w:rsid w:val="003D220F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6B23"/>
    <w:rsid w:val="00407013"/>
    <w:rsid w:val="00407953"/>
    <w:rsid w:val="004079FF"/>
    <w:rsid w:val="00412109"/>
    <w:rsid w:val="00416C90"/>
    <w:rsid w:val="00416D32"/>
    <w:rsid w:val="0042000C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2C40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2F55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633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2B7D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3374"/>
    <w:rsid w:val="00544778"/>
    <w:rsid w:val="00545693"/>
    <w:rsid w:val="005468DE"/>
    <w:rsid w:val="005475C7"/>
    <w:rsid w:val="00550BF4"/>
    <w:rsid w:val="0055146F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5B3"/>
    <w:rsid w:val="005910EF"/>
    <w:rsid w:val="00594333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1A3E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7B5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0DEA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067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659B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4AF2"/>
    <w:rsid w:val="0068758C"/>
    <w:rsid w:val="00691B92"/>
    <w:rsid w:val="006923B5"/>
    <w:rsid w:val="00694207"/>
    <w:rsid w:val="006949AE"/>
    <w:rsid w:val="00694EF6"/>
    <w:rsid w:val="0069755F"/>
    <w:rsid w:val="006A0531"/>
    <w:rsid w:val="006A0C85"/>
    <w:rsid w:val="006A2CAA"/>
    <w:rsid w:val="006A38F4"/>
    <w:rsid w:val="006A4D82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0DA8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6F6C43"/>
    <w:rsid w:val="00700C2E"/>
    <w:rsid w:val="007017F9"/>
    <w:rsid w:val="00702862"/>
    <w:rsid w:val="00703347"/>
    <w:rsid w:val="00703B59"/>
    <w:rsid w:val="007107A2"/>
    <w:rsid w:val="007110FA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AF2"/>
    <w:rsid w:val="00725057"/>
    <w:rsid w:val="00725B9C"/>
    <w:rsid w:val="007267EF"/>
    <w:rsid w:val="00732EA3"/>
    <w:rsid w:val="007354ED"/>
    <w:rsid w:val="007355E2"/>
    <w:rsid w:val="00736D0D"/>
    <w:rsid w:val="00740E69"/>
    <w:rsid w:val="0074126C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3FC"/>
    <w:rsid w:val="00754769"/>
    <w:rsid w:val="007548A7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87787"/>
    <w:rsid w:val="007906FA"/>
    <w:rsid w:val="00791B62"/>
    <w:rsid w:val="007922DB"/>
    <w:rsid w:val="00792CE0"/>
    <w:rsid w:val="00795068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263B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15E68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54D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479AB"/>
    <w:rsid w:val="00850307"/>
    <w:rsid w:val="00850E79"/>
    <w:rsid w:val="00851697"/>
    <w:rsid w:val="00852405"/>
    <w:rsid w:val="008527EC"/>
    <w:rsid w:val="008533D5"/>
    <w:rsid w:val="00854F2A"/>
    <w:rsid w:val="00856DC3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16C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4B6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CC3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15C6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49FD"/>
    <w:rsid w:val="00944E83"/>
    <w:rsid w:val="00947E9D"/>
    <w:rsid w:val="00950316"/>
    <w:rsid w:val="0095145D"/>
    <w:rsid w:val="00951F4A"/>
    <w:rsid w:val="0095229E"/>
    <w:rsid w:val="00953D75"/>
    <w:rsid w:val="00957AA6"/>
    <w:rsid w:val="00960B23"/>
    <w:rsid w:val="00961BA4"/>
    <w:rsid w:val="00962534"/>
    <w:rsid w:val="00964059"/>
    <w:rsid w:val="00964B39"/>
    <w:rsid w:val="00964C5C"/>
    <w:rsid w:val="0096549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5E41"/>
    <w:rsid w:val="00986571"/>
    <w:rsid w:val="009872BF"/>
    <w:rsid w:val="00987A4C"/>
    <w:rsid w:val="00987D6F"/>
    <w:rsid w:val="00993531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5212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0F6A"/>
    <w:rsid w:val="009D2981"/>
    <w:rsid w:val="009D2BC0"/>
    <w:rsid w:val="009D33FF"/>
    <w:rsid w:val="009D3732"/>
    <w:rsid w:val="009D3BF6"/>
    <w:rsid w:val="009D4010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07DB8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516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351A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31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01F2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D6282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1A25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27171"/>
    <w:rsid w:val="00B31038"/>
    <w:rsid w:val="00B31390"/>
    <w:rsid w:val="00B32C0D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6AFF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B7A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2DA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8E8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1D60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4DF0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132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B6515"/>
    <w:rsid w:val="00CC09C8"/>
    <w:rsid w:val="00CC1BD2"/>
    <w:rsid w:val="00CC24C5"/>
    <w:rsid w:val="00CC4743"/>
    <w:rsid w:val="00CC4982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159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021B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C40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5683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2CE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945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3547E"/>
    <w:rsid w:val="00E40132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2FDD"/>
    <w:rsid w:val="00E6429F"/>
    <w:rsid w:val="00E64A06"/>
    <w:rsid w:val="00E6542E"/>
    <w:rsid w:val="00E65673"/>
    <w:rsid w:val="00E6606B"/>
    <w:rsid w:val="00E666ED"/>
    <w:rsid w:val="00E678EC"/>
    <w:rsid w:val="00E7075A"/>
    <w:rsid w:val="00E70EC6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06A"/>
    <w:rsid w:val="00E92756"/>
    <w:rsid w:val="00E93D26"/>
    <w:rsid w:val="00E93E21"/>
    <w:rsid w:val="00E949AC"/>
    <w:rsid w:val="00E9572E"/>
    <w:rsid w:val="00E96458"/>
    <w:rsid w:val="00E96F4D"/>
    <w:rsid w:val="00E9724F"/>
    <w:rsid w:val="00E97486"/>
    <w:rsid w:val="00E97491"/>
    <w:rsid w:val="00E9753B"/>
    <w:rsid w:val="00EA0994"/>
    <w:rsid w:val="00EA13B1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50C6"/>
    <w:rsid w:val="00ED697D"/>
    <w:rsid w:val="00ED793E"/>
    <w:rsid w:val="00EE01B3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1ABE"/>
    <w:rsid w:val="00EF52DE"/>
    <w:rsid w:val="00EF61B1"/>
    <w:rsid w:val="00F002FE"/>
    <w:rsid w:val="00F010D8"/>
    <w:rsid w:val="00F01C38"/>
    <w:rsid w:val="00F02791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473A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1F2"/>
    <w:rsid w:val="00F74569"/>
    <w:rsid w:val="00F75DFD"/>
    <w:rsid w:val="00F761EA"/>
    <w:rsid w:val="00F80FF3"/>
    <w:rsid w:val="00F83654"/>
    <w:rsid w:val="00F8520A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0153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08E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5C57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CC5E-374A-4F29-B883-81C89431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</cp:lastModifiedBy>
  <cp:revision>3</cp:revision>
  <dcterms:created xsi:type="dcterms:W3CDTF">2017-08-11T11:35:00Z</dcterms:created>
  <dcterms:modified xsi:type="dcterms:W3CDTF">2017-08-11T11:40:00Z</dcterms:modified>
</cp:coreProperties>
</file>